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5A6383">
      <w:pPr>
        <w:pStyle w:val="31"/>
        <w:keepNext/>
        <w:spacing w:before="0" w:beforeAutospacing="0" w:after="0" w:afterAutospacing="0" w:line="360" w:lineRule="auto"/>
        <w:jc w:val="center"/>
        <w:rPr>
          <w:b/>
          <w:bCs/>
          <w:sz w:val="20"/>
          <w:szCs w:val="20"/>
        </w:rPr>
      </w:pPr>
      <w:r>
        <w:rPr>
          <w:rFonts w:hint="default"/>
          <w:b/>
          <w:bCs/>
          <w:sz w:val="20"/>
          <w:szCs w:val="20"/>
          <w:lang w:val="pl-P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-85725</wp:posOffset>
            </wp:positionV>
            <wp:extent cx="1325245" cy="1260475"/>
            <wp:effectExtent l="0" t="0" r="8255" b="15875"/>
            <wp:wrapTight wrapText="bothSides">
              <wp:wrapPolygon>
                <wp:start x="0" y="0"/>
                <wp:lineTo x="0" y="21219"/>
                <wp:lineTo x="21424" y="21219"/>
                <wp:lineTo x="21424" y="0"/>
                <wp:lineTo x="0" y="0"/>
              </wp:wrapPolygon>
            </wp:wrapTight>
            <wp:docPr id="3" name="Obraz 3" descr="Logo now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Logo now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25245" cy="1260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20"/>
          <w:szCs w:val="20"/>
        </w:rPr>
        <w:t>Szkoła Podstawowa im. Józefa Noji w Pęckowie</w:t>
      </w:r>
    </w:p>
    <w:p w14:paraId="1B64E60E">
      <w:pPr>
        <w:pStyle w:val="31"/>
        <w:keepNext/>
        <w:spacing w:before="0" w:beforeAutospacing="0" w:after="0" w:afterAutospacing="0"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Pęckowo, ul. Powstańców Wlkp. 1;  64 – 733 Drawsko</w:t>
      </w:r>
    </w:p>
    <w:p w14:paraId="6EF8BFE2">
      <w:pPr>
        <w:pStyle w:val="31"/>
        <w:keepNext/>
        <w:spacing w:before="0" w:beforeAutospacing="0" w:after="0" w:afterAutospacing="0" w:line="360" w:lineRule="auto"/>
        <w:jc w:val="center"/>
        <w:rPr>
          <w:color w:val="000000"/>
          <w:sz w:val="20"/>
          <w:szCs w:val="20"/>
        </w:rPr>
      </w:pPr>
      <w:r>
        <w:rPr>
          <w:rFonts w:hint="default"/>
          <w:sz w:val="20"/>
          <w:szCs w:val="20"/>
          <w:lang w:val="pl-PL"/>
        </w:rPr>
        <w:t xml:space="preserve">tel. </w:t>
      </w:r>
      <w:r>
        <w:rPr>
          <w:sz w:val="20"/>
          <w:szCs w:val="20"/>
        </w:rPr>
        <w:t>(67) 256 - 90 – 58</w:t>
      </w:r>
      <w:r>
        <w:rPr>
          <w:rFonts w:hint="default"/>
          <w:sz w:val="20"/>
          <w:szCs w:val="20"/>
          <w:lang w:val="pl-PL"/>
        </w:rPr>
        <w:t xml:space="preserve"> </w:t>
      </w:r>
      <w:r>
        <w:rPr>
          <w:sz w:val="20"/>
          <w:szCs w:val="20"/>
        </w:rPr>
        <w:t xml:space="preserve">e-mail: </w:t>
      </w:r>
      <w:r>
        <w:rPr>
          <w:color w:val="000000"/>
          <w:sz w:val="20"/>
          <w:szCs w:val="20"/>
        </w:rPr>
        <w:fldChar w:fldCharType="begin"/>
      </w:r>
      <w:r>
        <w:rPr>
          <w:color w:val="000000"/>
          <w:sz w:val="20"/>
          <w:szCs w:val="20"/>
        </w:rPr>
        <w:instrText xml:space="preserve"> HYPERLINK "mailto:sppeckowo@wp.pl" </w:instrText>
      </w:r>
      <w:r>
        <w:rPr>
          <w:color w:val="000000"/>
          <w:sz w:val="20"/>
          <w:szCs w:val="20"/>
        </w:rPr>
        <w:fldChar w:fldCharType="separate"/>
      </w:r>
      <w:r>
        <w:rPr>
          <w:rStyle w:val="12"/>
          <w:color w:val="000000"/>
          <w:sz w:val="20"/>
          <w:szCs w:val="20"/>
        </w:rPr>
        <w:t>sppeckowo</w:t>
      </w:r>
      <w:r>
        <w:rPr>
          <w:rStyle w:val="12"/>
          <w:rFonts w:hint="default"/>
          <w:color w:val="000000"/>
          <w:sz w:val="20"/>
          <w:szCs w:val="20"/>
          <w:lang w:val="pl-PL"/>
        </w:rPr>
        <w:t>@gminadrawsko</w:t>
      </w:r>
      <w:r>
        <w:rPr>
          <w:rStyle w:val="12"/>
          <w:color w:val="000000"/>
          <w:sz w:val="20"/>
          <w:szCs w:val="20"/>
        </w:rPr>
        <w:t>.pl</w:t>
      </w:r>
      <w:r>
        <w:rPr>
          <w:color w:val="000000"/>
          <w:sz w:val="20"/>
          <w:szCs w:val="20"/>
        </w:rPr>
        <w:fldChar w:fldCharType="end"/>
      </w:r>
    </w:p>
    <w:p w14:paraId="34F8A4BF">
      <w:pPr>
        <w:pStyle w:val="31"/>
        <w:keepNext/>
        <w:spacing w:before="0" w:beforeAutospacing="0" w:after="0" w:afterAutospacing="0"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http</w:t>
      </w:r>
      <w:r>
        <w:rPr>
          <w:color w:val="auto"/>
          <w:sz w:val="20"/>
          <w:szCs w:val="20"/>
          <w:u w:val="none"/>
        </w:rPr>
        <w:t xml:space="preserve">:// </w:t>
      </w:r>
      <w:r>
        <w:rPr>
          <w:color w:val="auto"/>
          <w:sz w:val="20"/>
          <w:szCs w:val="20"/>
          <w:u w:val="none"/>
        </w:rPr>
        <w:fldChar w:fldCharType="begin"/>
      </w:r>
      <w:r>
        <w:rPr>
          <w:color w:val="auto"/>
          <w:sz w:val="20"/>
          <w:szCs w:val="20"/>
          <w:u w:val="none"/>
        </w:rPr>
        <w:instrText xml:space="preserve"> HYPERLINK "http://www.sppeckowo.pl" </w:instrText>
      </w:r>
      <w:r>
        <w:rPr>
          <w:color w:val="auto"/>
          <w:sz w:val="20"/>
          <w:szCs w:val="20"/>
          <w:u w:val="none"/>
        </w:rPr>
        <w:fldChar w:fldCharType="separate"/>
      </w:r>
      <w:r>
        <w:rPr>
          <w:rStyle w:val="12"/>
          <w:color w:val="auto"/>
          <w:sz w:val="20"/>
          <w:szCs w:val="20"/>
          <w:u w:val="none"/>
        </w:rPr>
        <w:t>www.sppeckowo.</w:t>
      </w:r>
      <w:r>
        <w:rPr>
          <w:rStyle w:val="12"/>
          <w:rFonts w:hint="default"/>
          <w:color w:val="auto"/>
          <w:sz w:val="20"/>
          <w:szCs w:val="20"/>
          <w:u w:val="none"/>
          <w:lang w:val="pl-PL"/>
        </w:rPr>
        <w:t>gminadrawsko.</w:t>
      </w:r>
      <w:r>
        <w:rPr>
          <w:rStyle w:val="12"/>
          <w:color w:val="auto"/>
          <w:sz w:val="20"/>
          <w:szCs w:val="20"/>
          <w:u w:val="none"/>
        </w:rPr>
        <w:t>pl</w:t>
      </w:r>
      <w:r>
        <w:rPr>
          <w:rStyle w:val="12"/>
          <w:color w:val="auto"/>
          <w:sz w:val="20"/>
          <w:szCs w:val="20"/>
          <w:u w:val="none"/>
        </w:rPr>
        <w:fldChar w:fldCharType="end"/>
      </w:r>
    </w:p>
    <w:p w14:paraId="14CD39FB">
      <w:pPr>
        <w:spacing w:after="0"/>
        <w:jc w:val="right"/>
        <w:rPr>
          <w:sz w:val="10"/>
          <w:lang w:val="en-US"/>
        </w:rPr>
      </w:pPr>
    </w:p>
    <w:p w14:paraId="3D7210CD">
      <w:pPr>
        <w:spacing w:after="0"/>
        <w:jc w:val="right"/>
        <w:rPr>
          <w:rFonts w:hint="default"/>
          <w:sz w:val="10"/>
          <w:lang w:val="pl-PL"/>
        </w:rPr>
      </w:pPr>
    </w:p>
    <w:p w14:paraId="3FD9B9F9">
      <w:pPr>
        <w:spacing w:after="0"/>
        <w:jc w:val="right"/>
        <w:rPr>
          <w:rFonts w:hint="default"/>
          <w:sz w:val="10"/>
          <w:lang w:val="pl-PL"/>
        </w:rPr>
      </w:pPr>
    </w:p>
    <w:p w14:paraId="34A1B517">
      <w:pPr>
        <w:spacing w:after="0"/>
        <w:jc w:val="right"/>
        <w:rPr>
          <w:rFonts w:hint="default"/>
          <w:sz w:val="10"/>
          <w:lang w:val="pl-PL"/>
        </w:rPr>
      </w:pPr>
    </w:p>
    <w:p w14:paraId="010B518C">
      <w:pPr>
        <w:spacing w:after="0"/>
        <w:jc w:val="left"/>
        <w:rPr>
          <w:rFonts w:hint="default"/>
          <w:sz w:val="10"/>
          <w:lang w:val="pl-PL"/>
        </w:rPr>
      </w:pPr>
      <w:r>
        <w:rPr>
          <w:sz w:val="1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26035</wp:posOffset>
                </wp:positionV>
                <wp:extent cx="6677025" cy="9525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461010" y="1715770"/>
                          <a:ext cx="66770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.3pt;margin-top:2.05pt;height:0.75pt;width:525.75pt;z-index:251661312;mso-width-relative:page;mso-height-relative:page;" filled="f" stroked="t" coordsize="21600,21600" o:gfxdata="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fmZZk0wAAAAUBAAAPAAAAAAAAAAEAIAAAACIAAABkcnMvZG93bnJldi54bWxQSwECFAAU&#10;AAAACACHTuJAZ5U7WvYBAADsAwAADgAAAAAAAAABACAAAAAiAQAAZHJzL2Uyb0RvYy54bWxQSwUG&#10;AAAAAAYABgBZAQAAigUAAAAA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</w:p>
    <w:p w14:paraId="1DFB57CD">
      <w:pPr>
        <w:spacing w:after="0"/>
        <w:jc w:val="both"/>
        <w:rPr>
          <w:rFonts w:hint="default" w:ascii="Times New Roman" w:hAnsi="Times New Roman"/>
          <w:sz w:val="20"/>
          <w:lang w:val="pl-PL"/>
        </w:rPr>
      </w:pPr>
      <w:r>
        <w:t xml:space="preserve">     </w:t>
      </w:r>
    </w:p>
    <w:p w14:paraId="3CB46266">
      <w:pPr>
        <w:spacing w:after="0"/>
        <w:jc w:val="right"/>
        <w:rPr>
          <w:sz w:val="10"/>
          <w:lang w:val="en-US"/>
        </w:rPr>
      </w:pPr>
    </w:p>
    <w:p w14:paraId="26164D2F">
      <w:pPr>
        <w:spacing w:after="0"/>
        <w:jc w:val="right"/>
        <w:rPr>
          <w:sz w:val="10"/>
          <w:lang w:val="en-US"/>
        </w:rPr>
      </w:pPr>
    </w:p>
    <w:p w14:paraId="3AD6A038">
      <w:pPr>
        <w:spacing w:after="0"/>
        <w:jc w:val="right"/>
        <w:rPr>
          <w:sz w:val="10"/>
          <w:lang w:val="en-US"/>
        </w:rPr>
      </w:pPr>
      <w:r>
        <w:rPr>
          <w:sz w:val="10"/>
          <w:lang w:val="en-US"/>
        </w:rPr>
        <w:t xml:space="preserve">       </w:t>
      </w:r>
    </w:p>
    <w:p w14:paraId="06F540A4">
      <w:pPr>
        <w:spacing w:after="0"/>
        <w:jc w:val="center"/>
        <w:rPr>
          <w:rFonts w:ascii="Times New Roman" w:hAnsi="Times New Roman" w:cs="Times New Roman"/>
          <w:b/>
          <w:sz w:val="24"/>
          <w:szCs w:val="22"/>
        </w:rPr>
      </w:pPr>
      <w:r>
        <w:rPr>
          <w:rFonts w:ascii="Times New Roman" w:hAnsi="Times New Roman" w:cs="Times New Roman"/>
          <w:b/>
          <w:sz w:val="24"/>
          <w:szCs w:val="22"/>
        </w:rPr>
        <w:t xml:space="preserve">Regulamin rekrutacji do klasy pierwszej </w:t>
      </w:r>
    </w:p>
    <w:p w14:paraId="04BA5F21">
      <w:pPr>
        <w:spacing w:after="0"/>
        <w:jc w:val="center"/>
        <w:rPr>
          <w:rFonts w:ascii="Times New Roman" w:hAnsi="Times New Roman" w:cs="Times New Roman"/>
          <w:b/>
          <w:sz w:val="24"/>
          <w:szCs w:val="22"/>
        </w:rPr>
      </w:pPr>
      <w:r>
        <w:rPr>
          <w:rFonts w:ascii="Times New Roman" w:hAnsi="Times New Roman" w:cs="Times New Roman"/>
          <w:b/>
          <w:sz w:val="24"/>
          <w:szCs w:val="22"/>
        </w:rPr>
        <w:t>Szkoły Podstawowej im. Józefa Noji w Pęckowie</w:t>
      </w:r>
    </w:p>
    <w:p w14:paraId="2CFACF10">
      <w:pPr>
        <w:spacing w:after="0"/>
        <w:jc w:val="center"/>
        <w:rPr>
          <w:rFonts w:hint="default" w:ascii="Times New Roman" w:hAnsi="Times New Roman" w:cs="Times New Roman"/>
          <w:b/>
          <w:sz w:val="24"/>
          <w:szCs w:val="22"/>
          <w:lang w:val="pl-PL"/>
        </w:rPr>
      </w:pPr>
      <w:r>
        <w:rPr>
          <w:rFonts w:ascii="Times New Roman" w:hAnsi="Times New Roman" w:cs="Times New Roman"/>
          <w:b/>
          <w:sz w:val="24"/>
          <w:szCs w:val="22"/>
        </w:rPr>
        <w:t>w roku szkolnym 202</w:t>
      </w:r>
      <w:r>
        <w:rPr>
          <w:rFonts w:hint="default" w:ascii="Times New Roman" w:hAnsi="Times New Roman" w:cs="Times New Roman"/>
          <w:b/>
          <w:sz w:val="24"/>
          <w:szCs w:val="22"/>
          <w:lang w:val="pl-PL"/>
        </w:rPr>
        <w:t>6</w:t>
      </w:r>
      <w:r>
        <w:rPr>
          <w:rFonts w:ascii="Times New Roman" w:hAnsi="Times New Roman" w:cs="Times New Roman"/>
          <w:b/>
          <w:sz w:val="24"/>
          <w:szCs w:val="22"/>
        </w:rPr>
        <w:t>/202</w:t>
      </w:r>
      <w:r>
        <w:rPr>
          <w:rFonts w:hint="default" w:ascii="Times New Roman" w:hAnsi="Times New Roman" w:cs="Times New Roman"/>
          <w:b/>
          <w:sz w:val="24"/>
          <w:szCs w:val="22"/>
          <w:lang w:val="pl-PL"/>
        </w:rPr>
        <w:t>7</w:t>
      </w:r>
    </w:p>
    <w:p w14:paraId="0AB7405C">
      <w:pPr>
        <w:spacing w:after="0"/>
        <w:jc w:val="both"/>
        <w:rPr>
          <w:rFonts w:ascii="Times New Roman" w:hAnsi="Times New Roman" w:cs="Times New Roman"/>
          <w:sz w:val="14"/>
          <w:szCs w:val="24"/>
        </w:rPr>
      </w:pPr>
    </w:p>
    <w:p w14:paraId="5A1F867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C71F8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Podstawa prawna:</w:t>
      </w:r>
    </w:p>
    <w:p w14:paraId="631926D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Ustawa z dnia 14 grudnia 2016 r. – Prawo oświatowe (Dz.U.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poz. 1043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.</w:t>
      </w:r>
    </w:p>
    <w:p w14:paraId="5CB3392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pl-PL"/>
        </w:rPr>
        <w:t>Uchwała nr XX/147/2026 Rady Gminy Drawsko  z dnia 28 stycznia 2026 r.</w:t>
      </w:r>
    </w:p>
    <w:p w14:paraId="2EC7BB6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pl-PL"/>
        </w:rPr>
        <w:t>Zarządzenie nr 21/2026 Wójta Gminy Drawsko z dnia 29 stycznia 2026 r.</w:t>
      </w:r>
    </w:p>
    <w:p w14:paraId="1DCE211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8D3D9E">
      <w:pPr>
        <w:pStyle w:val="2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Zasady rekrutacji:</w:t>
      </w:r>
    </w:p>
    <w:p w14:paraId="40D61390">
      <w:pPr>
        <w:pStyle w:val="24"/>
        <w:spacing w:after="0"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20D778AD">
      <w:pPr>
        <w:numPr>
          <w:ilvl w:val="0"/>
          <w:numId w:val="3"/>
        </w:numPr>
        <w:spacing w:after="0"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Dzieci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zamieszkałe w obwodzie danej szkoły podstawowej </w:t>
      </w:r>
      <w:r>
        <w:rPr>
          <w:rFonts w:ascii="Times New Roman" w:hAnsi="Times New Roman" w:cs="Times New Roman"/>
          <w:sz w:val="24"/>
          <w:szCs w:val="24"/>
        </w:rPr>
        <w:t xml:space="preserve">przyjmowane są do klasy pierwszej na podstawie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karty zgłoszenia dziecka z obwodu -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pl-PL"/>
        </w:rPr>
        <w:t xml:space="preserve"> załącznik nr 1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l-PL"/>
        </w:rPr>
        <w:t>oraz oświadczenie wyrażenia woli przyjęcia dziecka do klasy pierwszej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l-PL"/>
        </w:rPr>
        <w:t xml:space="preserve">w szkole podstawowej -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pl-PL"/>
        </w:rPr>
        <w:t>załącznik nr 2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l-PL"/>
        </w:rPr>
        <w:t>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l-PL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Zgłoszeni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a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, o którym mowa powyżej, rodzice (opiekunowie prawni) składają do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ekretariatu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zkoły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od dnia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pl-PL"/>
        </w:rPr>
        <w:t xml:space="preserve">09.03.2026 r.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-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do dnia 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pl-PL"/>
        </w:rPr>
        <w:t>23.03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20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pl-PL"/>
        </w:rPr>
        <w:t>26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r. włącznie.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Do zgłoszenia należy obowiązkowo dołączyć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kserokopię aktu urodzenia dziecka,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dokumentację z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oradni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p</w:t>
      </w:r>
      <w:r>
        <w:rPr>
          <w:rFonts w:ascii="Times New Roman" w:hAnsi="Times New Roman" w:cs="Times New Roman"/>
          <w:sz w:val="24"/>
          <w:szCs w:val="24"/>
        </w:rPr>
        <w:t>sychologic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zno 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p</w:t>
      </w:r>
      <w:r>
        <w:rPr>
          <w:rFonts w:ascii="Times New Roman" w:hAnsi="Times New Roman" w:cs="Times New Roman"/>
          <w:sz w:val="24"/>
          <w:szCs w:val="24"/>
        </w:rPr>
        <w:t>edagogiczne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j,</w:t>
      </w:r>
      <w:r>
        <w:rPr>
          <w:rFonts w:ascii="Times New Roman" w:hAnsi="Times New Roman" w:cs="Times New Roman"/>
          <w:sz w:val="24"/>
          <w:szCs w:val="24"/>
        </w:rPr>
        <w:t xml:space="preserve"> orzeczenie o stopniu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niepełnosprawności (jeżeli dziecko posiada).</w:t>
      </w:r>
    </w:p>
    <w:p w14:paraId="77CF4E87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Dzieci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pl-PL"/>
        </w:rPr>
        <w:t>sp</w:t>
      </w:r>
      <w:r>
        <w:rPr>
          <w:rFonts w:ascii="Times New Roman" w:hAnsi="Times New Roman" w:cs="Times New Roman"/>
          <w:b/>
          <w:bCs/>
          <w:sz w:val="24"/>
          <w:szCs w:val="24"/>
        </w:rPr>
        <w:t>oza obwodu szkoły</w:t>
      </w:r>
      <w:r>
        <w:rPr>
          <w:rFonts w:ascii="Times New Roman" w:hAnsi="Times New Roman" w:cs="Times New Roman"/>
          <w:sz w:val="24"/>
          <w:szCs w:val="24"/>
        </w:rPr>
        <w:t xml:space="preserve"> mogą być przyjęte do klasy pierwszej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 przeprowadzeniu postępowania rekrutacyjnego oraz postępowania uzupełniającego, jeżeli szkoła nadal będzie dysponowała wolnymi miejscami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 (wniosek o przyjęcie dziecka spoza obwodu) -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pl-PL"/>
        </w:rPr>
        <w:t>załącznik nr 3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.</w:t>
      </w:r>
    </w:p>
    <w:p w14:paraId="527EAFC4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680" w:leftChars="309" w:firstLine="120" w:firstLineChars="5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Postępowanie rekrutacyjne odbywa się na wniosek rodziców (opiekunów prawnych). 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 xml:space="preserve">Do wniosku należy obowiązkowo dołączyć kserokopię aktu urodzenia dziecka, dokumentację z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oradni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sychologiczno –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p</w:t>
      </w:r>
      <w:r>
        <w:rPr>
          <w:rFonts w:ascii="Times New Roman" w:hAnsi="Times New Roman" w:cs="Times New Roman"/>
          <w:sz w:val="24"/>
          <w:szCs w:val="24"/>
        </w:rPr>
        <w:t>edagogicznej, orzeczenie o stopniu niepełnosprawności (jeżeli dziecko posiada).</w:t>
      </w:r>
    </w:p>
    <w:p w14:paraId="2B3F0BBB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800" w:leftChars="0" w:hanging="360" w:firstLineChars="0"/>
        <w:jc w:val="both"/>
        <w:textAlignment w:val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W przypadku większej liczby kandydatów niż liczba wolnych miejsc w szkole, w postępowaniu rekrutacyjnym brane są pod uwagę następujące kryteria:</w:t>
      </w:r>
    </w:p>
    <w:p w14:paraId="2A3FE4DB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2105" w:leftChars="0" w:hanging="425" w:firstLineChars="0"/>
        <w:jc w:val="both"/>
        <w:textAlignment w:val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 xml:space="preserve">kryterium posiadania przez kandydata rodzeństwa w szkole podstawowej, do której składany jest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pl-PL"/>
        </w:rPr>
        <w:t>zgłoszenie</w:t>
      </w: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 xml:space="preserve"> – 12 pkt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pl-PL"/>
        </w:rPr>
        <w:t xml:space="preserve"> - 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en-US" w:eastAsia="pl-PL"/>
        </w:rPr>
        <w:t>załącznik nr 4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pl-PL"/>
        </w:rPr>
        <w:t>;</w:t>
      </w:r>
    </w:p>
    <w:p w14:paraId="67358919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2105" w:leftChars="0" w:hanging="425" w:firstLineChars="0"/>
        <w:jc w:val="both"/>
        <w:textAlignment w:val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 w:eastAsia="pl-PL"/>
        </w:rPr>
        <w:t xml:space="preserve">kryterium dochodu - kandytat, którego rodzina pozostaje pod opieką Gminnego Ośrodka Pomocy Społecznej i dochody na jedną osobę w rodzinie kandydata wynoszą 100% kwoty, o której mowa w art. 5 ust. 1 ustawy z dnia 28 listopada 2003 r.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pl-PL"/>
        </w:rPr>
        <w:br w:type="textWrapping"/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pl-PL"/>
        </w:rPr>
        <w:t xml:space="preserve">o świadczeniach rodzinnych (Dz. U. z 2025 r. poz. 1208, z późn. zm.) 10 pkt- 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en-US" w:eastAsia="pl-PL"/>
        </w:rPr>
        <w:t>załącznik nr 5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pl-PL"/>
        </w:rPr>
        <w:t>;</w:t>
      </w:r>
    </w:p>
    <w:p w14:paraId="2D874B24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2105" w:leftChars="0" w:hanging="425" w:firstLineChars="0"/>
        <w:jc w:val="both"/>
        <w:textAlignment w:val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kryterium </w:t>
      </w: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>posiadania przez kandydata członka rodziny zamieszkałego w obwodzie szkoły podstawowej, do której przeprowadzana jest rekrutacja –  8 pkt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pl-PL"/>
        </w:rPr>
        <w:t xml:space="preserve"> -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pl-PL"/>
        </w:rPr>
        <w:br w:type="textWrapping"/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en-US" w:eastAsia="pl-PL"/>
        </w:rPr>
        <w:t>załącznik nr 6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pl-PL"/>
        </w:rPr>
        <w:t>;</w:t>
      </w:r>
    </w:p>
    <w:p w14:paraId="524E8168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2105" w:leftChars="0" w:hanging="425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>kryterium związane z pracą - zatrudnienie co najmniej jednego z rodziców kandydata u pracodawcy mającego siedzibę w obwodzie szkoły podstawowej – 6 pkt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pl-PL"/>
        </w:rPr>
        <w:t xml:space="preserve"> -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pl-PL"/>
        </w:rPr>
        <w:br w:type="textWrapping"/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en-US" w:eastAsia="pl-PL"/>
        </w:rPr>
        <w:t>załącznik nr 7.</w:t>
      </w:r>
    </w:p>
    <w:p w14:paraId="197051BF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800" w:leftChars="0" w:hanging="36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 xml:space="preserve">W celu potwierdzenia kryteriów, o których mowa powyżej </w:t>
      </w:r>
      <w:r>
        <w:rPr>
          <w:rFonts w:ascii="Times New Roman" w:hAnsi="Times New Roman" w:cs="Times New Roman"/>
          <w:sz w:val="24"/>
          <w:szCs w:val="24"/>
        </w:rPr>
        <w:t>rodzice (opiekunowie prawni) dziecka składają stosowne oświadczeni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a pod rygorem odpowiedzialności karnej za składanie fałszywych oświadczeń. </w:t>
      </w:r>
    </w:p>
    <w:p w14:paraId="2880BCFE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800" w:leftChars="0" w:hanging="360" w:firstLineChars="0"/>
        <w:jc w:val="both"/>
        <w:textAlignment w:val="auto"/>
        <w:rPr>
          <w:rFonts w:hint="default"/>
          <w:lang w:val="pl-PL"/>
        </w:rPr>
      </w:pPr>
      <w:r>
        <w:rPr>
          <w:rFonts w:hint="default" w:ascii="Times New Roman" w:hAnsi="Times New Roman" w:cs="Times New Roman"/>
          <w:sz w:val="24"/>
          <w:szCs w:val="24"/>
          <w:lang w:val="pl-PL"/>
        </w:rPr>
        <w:t>Wniosek</w:t>
      </w:r>
      <w:r>
        <w:rPr>
          <w:rFonts w:ascii="Times New Roman" w:hAnsi="Times New Roman" w:cs="Times New Roman"/>
          <w:sz w:val="24"/>
          <w:szCs w:val="24"/>
        </w:rPr>
        <w:t xml:space="preserve"> o przyjęcie do klasy I szkoły podstawowej może być złożony do nie więcej niż trzech wybranych szkół. We wniosku, o którym mowa powyżej, określa się kolejność wybranych szkół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od najbardziej do najmniej preferowanych.</w:t>
      </w:r>
    </w:p>
    <w:p w14:paraId="61FE54B9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800" w:leftChars="0" w:hanging="360" w:firstLineChars="0"/>
        <w:jc w:val="both"/>
        <w:textAlignment w:val="auto"/>
        <w:rPr>
          <w:rFonts w:hint="default"/>
          <w:lang w:val="pl-PL"/>
        </w:rPr>
      </w:pPr>
      <w:r>
        <w:rPr>
          <w:rFonts w:hint="default" w:ascii="Times New Roman" w:hAnsi="Times New Roman" w:cs="Times New Roman"/>
          <w:sz w:val="24"/>
          <w:szCs w:val="24"/>
          <w:lang w:val="pl-PL"/>
        </w:rPr>
        <w:t>Postępowanie rekrutacyjne przeprowadza komisja rekrutacyjna powołana przez dyrektora szkoły zgodnie z Regulaminem pracy Komisji Rekrutacyjnej w Szkole Podstawowej im. Józefa Noji         w Pęckowie.</w:t>
      </w:r>
    </w:p>
    <w:p w14:paraId="682907F3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800" w:leftChars="0" w:hanging="360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celu zapewnienia dziecku podczas pobytu w szkole odpowiedniej opieki oraz metod opiekuńczo-wychowawczych, rodzic dziecka przekazuje dyrektorowi szkoły uznane przez niego za istotne dane o zdrowiu swojego dziecka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, informacje dotyczące </w:t>
      </w:r>
      <w:r>
        <w:rPr>
          <w:rFonts w:ascii="Times New Roman" w:hAnsi="Times New Roman" w:cs="Times New Roman"/>
          <w:sz w:val="24"/>
          <w:szCs w:val="24"/>
        </w:rPr>
        <w:t>rozwoju psychofizyc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znego</w:t>
      </w:r>
      <w:r>
        <w:rPr>
          <w:rFonts w:ascii="Times New Roman" w:hAnsi="Times New Roman" w:cs="Times New Roman"/>
          <w:sz w:val="24"/>
          <w:szCs w:val="24"/>
        </w:rPr>
        <w:t xml:space="preserve"> dziecka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. Rodzic zobowiązany jest do niezwłocznego podania do wiadomości szkoły zmian zaistniałych w wyżej podanych informacjach.</w:t>
      </w:r>
    </w:p>
    <w:p w14:paraId="4A104C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B34D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26AFC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BC3A4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C5D0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F9C07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B7288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9FD0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AD116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D2F46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BFADA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092C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8713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ADA95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3D66C7">
      <w:pPr>
        <w:numPr>
          <w:ilvl w:val="0"/>
          <w:numId w:val="5"/>
        </w:numPr>
        <w:tabs>
          <w:tab w:val="left" w:pos="425"/>
          <w:tab w:val="clear" w:pos="845"/>
        </w:tabs>
        <w:spacing w:after="0"/>
        <w:ind w:left="845" w:leftChars="0" w:hanging="425" w:firstLineChars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Termin rekrutacji:</w:t>
      </w:r>
    </w:p>
    <w:p w14:paraId="30AE2C3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CE59A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Harmonogram czynności w postępowaniu rekrutacyjnym oraz postępowaniu uzupełniającym do szkół podstawowych prowadzonych przez Gminę Drawsko w roku szkolnym 202</w:t>
      </w:r>
      <w:r>
        <w:rPr>
          <w:rFonts w:hint="default" w:ascii="Times New Roman" w:hAnsi="Times New Roman" w:cs="Times New Roman"/>
          <w:b/>
          <w:sz w:val="24"/>
          <w:szCs w:val="24"/>
          <w:lang w:val="pl-PL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hint="default" w:ascii="Times New Roman" w:hAnsi="Times New Roman" w:cs="Times New Roman"/>
          <w:b/>
          <w:sz w:val="24"/>
          <w:szCs w:val="24"/>
          <w:lang w:val="pl-PL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0668A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F3BF12">
      <w:pPr>
        <w:spacing w:after="0"/>
        <w:jc w:val="center"/>
        <w:rPr>
          <w:rFonts w:ascii="Times New Roman" w:hAnsi="Times New Roman" w:cs="Times New Roman"/>
          <w:b/>
          <w:sz w:val="4"/>
          <w:szCs w:val="24"/>
        </w:rPr>
      </w:pPr>
    </w:p>
    <w:tbl>
      <w:tblPr>
        <w:tblStyle w:val="8"/>
        <w:tblW w:w="919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6"/>
        <w:gridCol w:w="1984"/>
        <w:gridCol w:w="1985"/>
      </w:tblGrid>
      <w:tr w14:paraId="7407F5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5226" w:type="dxa"/>
            <w:vAlign w:val="center"/>
          </w:tcPr>
          <w:p w14:paraId="1580C0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Harmonogram czynności</w:t>
            </w:r>
          </w:p>
        </w:tc>
        <w:tc>
          <w:tcPr>
            <w:tcW w:w="1984" w:type="dxa"/>
            <w:vAlign w:val="center"/>
          </w:tcPr>
          <w:p w14:paraId="7C57EC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Termin</w:t>
            </w:r>
          </w:p>
          <w:p w14:paraId="6B235C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 postępowaniu rekrutacyjnym</w:t>
            </w:r>
          </w:p>
        </w:tc>
        <w:tc>
          <w:tcPr>
            <w:tcW w:w="1985" w:type="dxa"/>
            <w:vAlign w:val="center"/>
          </w:tcPr>
          <w:p w14:paraId="1E5882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Termin</w:t>
            </w:r>
          </w:p>
          <w:p w14:paraId="060868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 postępowaniu uzupełniającym</w:t>
            </w:r>
          </w:p>
        </w:tc>
      </w:tr>
      <w:tr w14:paraId="0C95F8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26" w:type="dxa"/>
            <w:vAlign w:val="center"/>
          </w:tcPr>
          <w:p w14:paraId="650DE65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Przyjmowanie wniosków o przyjęcie do szkoły wraz z dokumentami potwierdzającymi spełnianie przez kandydata warunków i kryteriów branych pod uwagę w postępowaniu rekrutacyjnym.</w:t>
            </w:r>
          </w:p>
        </w:tc>
        <w:tc>
          <w:tcPr>
            <w:tcW w:w="1984" w:type="dxa"/>
            <w:tcBorders>
              <w:right w:val="single" w:color="auto" w:sz="4" w:space="0"/>
            </w:tcBorders>
            <w:vAlign w:val="center"/>
          </w:tcPr>
          <w:p w14:paraId="485C19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 0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pl-PL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.03.202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pl-PL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r.</w:t>
            </w:r>
          </w:p>
          <w:p w14:paraId="409155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pl-PL"/>
              </w:rPr>
              <w:t>23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.03.20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pl-PL"/>
              </w:rPr>
              <w:t>26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r.</w:t>
            </w:r>
          </w:p>
        </w:tc>
        <w:tc>
          <w:tcPr>
            <w:tcW w:w="1985" w:type="dxa"/>
            <w:tcBorders>
              <w:left w:val="single" w:color="auto" w:sz="4" w:space="0"/>
            </w:tcBorders>
            <w:vAlign w:val="center"/>
          </w:tcPr>
          <w:p w14:paraId="5E5F4B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pl-PL"/>
              </w:rPr>
              <w:t>13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.07.202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pl-PL"/>
              </w:rPr>
              <w:t xml:space="preserve">6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r.</w:t>
            </w:r>
          </w:p>
          <w:p w14:paraId="4509DB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pl-PL"/>
              </w:rPr>
              <w:t>31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pl-PL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pl-PL"/>
              </w:rPr>
              <w:t xml:space="preserve">6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r.</w:t>
            </w:r>
          </w:p>
        </w:tc>
      </w:tr>
      <w:tr w14:paraId="12B04D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26" w:type="dxa"/>
            <w:vAlign w:val="center"/>
          </w:tcPr>
          <w:p w14:paraId="0751AC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Weryfikacja przez Komisję Rekrutacyjną wniosków o przyjęcie do szkoły i dokumentów potwierdzających spełnianie przez kandydata warunków lub kryteriów branych pod uwagę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postępowaniu rekrutacyjnym, w tym dokonanie przez przewodniczącego komisji rekrutacyjnej czynności, o których mowa w art. 150 ust. 7 ustawy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z dnia 14 grudnia 2016 r. Prawo oświatowe.</w:t>
            </w:r>
          </w:p>
        </w:tc>
        <w:tc>
          <w:tcPr>
            <w:tcW w:w="1984" w:type="dxa"/>
            <w:vAlign w:val="center"/>
          </w:tcPr>
          <w:p w14:paraId="7CF221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pl-PL"/>
              </w:rPr>
              <w:t>27.03.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pl-PL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r.</w:t>
            </w:r>
          </w:p>
        </w:tc>
        <w:tc>
          <w:tcPr>
            <w:tcW w:w="1985" w:type="dxa"/>
            <w:vAlign w:val="center"/>
          </w:tcPr>
          <w:p w14:paraId="0C755D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pl-PL"/>
              </w:rPr>
              <w:t>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pl-PL"/>
              </w:rPr>
              <w:t xml:space="preserve"> 03.08.2026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r.</w:t>
            </w:r>
          </w:p>
        </w:tc>
      </w:tr>
      <w:tr w14:paraId="7BBE50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26" w:type="dxa"/>
            <w:vAlign w:val="center"/>
          </w:tcPr>
          <w:p w14:paraId="1DB51E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Podanie do publicznej wiadomości przez Komisję Rekrutacyjną listy kandydatów zakwalifikowanych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kandydatów niezakwalifikowanych.</w:t>
            </w:r>
          </w:p>
        </w:tc>
        <w:tc>
          <w:tcPr>
            <w:tcW w:w="1984" w:type="dxa"/>
            <w:vAlign w:val="center"/>
          </w:tcPr>
          <w:p w14:paraId="6FF052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pl-PL"/>
              </w:rPr>
              <w:t xml:space="preserve">do 30.03.2026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r.</w:t>
            </w:r>
          </w:p>
        </w:tc>
        <w:tc>
          <w:tcPr>
            <w:tcW w:w="1985" w:type="dxa"/>
            <w:vAlign w:val="center"/>
          </w:tcPr>
          <w:p w14:paraId="20B8FC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pl-PL"/>
              </w:rPr>
              <w:t xml:space="preserve">do 07.08.2026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r.</w:t>
            </w:r>
          </w:p>
        </w:tc>
      </w:tr>
      <w:tr w14:paraId="5C8284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26" w:type="dxa"/>
            <w:vAlign w:val="center"/>
          </w:tcPr>
          <w:p w14:paraId="710451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Potwierdzenie przez rodzica kandydata woli przyjęcia w postaci pisemnego oświadczenia.</w:t>
            </w:r>
          </w:p>
        </w:tc>
        <w:tc>
          <w:tcPr>
            <w:tcW w:w="1984" w:type="dxa"/>
            <w:vAlign w:val="center"/>
          </w:tcPr>
          <w:p w14:paraId="594FB3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pl-PL"/>
              </w:rPr>
              <w:t xml:space="preserve">10.04.2026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r.</w:t>
            </w:r>
          </w:p>
        </w:tc>
        <w:tc>
          <w:tcPr>
            <w:tcW w:w="1985" w:type="dxa"/>
            <w:vAlign w:val="center"/>
          </w:tcPr>
          <w:p w14:paraId="0C7EFB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pl-PL"/>
              </w:rPr>
              <w:t xml:space="preserve">14.08.2026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r.</w:t>
            </w:r>
          </w:p>
        </w:tc>
      </w:tr>
      <w:tr w14:paraId="7A78AA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26" w:type="dxa"/>
            <w:vAlign w:val="center"/>
          </w:tcPr>
          <w:p w14:paraId="1DCC501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Podanie do publicznej wiadomości przez Komisję Rekrutacyjną listy kandydatów przyjętych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nieprzyjętych.</w:t>
            </w:r>
          </w:p>
        </w:tc>
        <w:tc>
          <w:tcPr>
            <w:tcW w:w="1984" w:type="dxa"/>
            <w:vAlign w:val="center"/>
          </w:tcPr>
          <w:p w14:paraId="49927A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pl-PL"/>
              </w:rPr>
              <w:t xml:space="preserve">do 14.04.2026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r.</w:t>
            </w:r>
          </w:p>
        </w:tc>
        <w:tc>
          <w:tcPr>
            <w:tcW w:w="1985" w:type="dxa"/>
            <w:vAlign w:val="center"/>
          </w:tcPr>
          <w:p w14:paraId="57FD00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pl-PL"/>
              </w:rPr>
              <w:t xml:space="preserve">do 18.08.2026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r.</w:t>
            </w:r>
          </w:p>
        </w:tc>
      </w:tr>
    </w:tbl>
    <w:p w14:paraId="739B377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02813C8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Informacje o zasadach naboru można także uzyskać pod nr telefonu 67 256 90 58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, e-mailem: </w:t>
      </w:r>
      <w:r>
        <w:rPr>
          <w:rFonts w:hint="default" w:ascii="Times New Roman" w:hAnsi="Times New Roman" w:cs="Times New Roman"/>
          <w:color w:val="auto"/>
          <w:sz w:val="24"/>
          <w:szCs w:val="24"/>
          <w:u w:val="none"/>
          <w:lang w:val="pl-PL"/>
        </w:rPr>
        <w:fldChar w:fldCharType="begin"/>
      </w:r>
      <w:r>
        <w:rPr>
          <w:rFonts w:hint="default" w:ascii="Times New Roman" w:hAnsi="Times New Roman" w:cs="Times New Roman"/>
          <w:color w:val="auto"/>
          <w:sz w:val="24"/>
          <w:szCs w:val="24"/>
          <w:u w:val="none"/>
          <w:lang w:val="pl-PL"/>
        </w:rPr>
        <w:instrText xml:space="preserve"> HYPERLINK "mailto:sppeckowo@wp.pl" </w:instrText>
      </w:r>
      <w:r>
        <w:rPr>
          <w:rFonts w:hint="default" w:ascii="Times New Roman" w:hAnsi="Times New Roman" w:cs="Times New Roman"/>
          <w:color w:val="auto"/>
          <w:sz w:val="24"/>
          <w:szCs w:val="24"/>
          <w:u w:val="none"/>
          <w:lang w:val="pl-PL"/>
        </w:rPr>
        <w:fldChar w:fldCharType="separate"/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u w:val="single"/>
          <w:lang w:val="pl-PL"/>
        </w:rPr>
        <w:t>sppeckowo@gminadrawsko.p</w:t>
      </w:r>
      <w:r>
        <w:rPr>
          <w:rStyle w:val="12"/>
          <w:rFonts w:hint="default" w:ascii="Times New Roman" w:hAnsi="Times New Roman" w:cs="Times New Roman"/>
          <w:color w:val="auto"/>
          <w:sz w:val="24"/>
          <w:szCs w:val="24"/>
          <w:u w:val="none"/>
          <w:lang w:val="pl-PL"/>
        </w:rPr>
        <w:t>l</w:t>
      </w:r>
      <w:r>
        <w:rPr>
          <w:rFonts w:hint="default" w:ascii="Times New Roman" w:hAnsi="Times New Roman" w:cs="Times New Roman"/>
          <w:color w:val="auto"/>
          <w:sz w:val="24"/>
          <w:szCs w:val="24"/>
          <w:u w:val="none"/>
          <w:lang w:val="pl-PL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 lub w sekretariacie szkoły. </w:t>
      </w:r>
    </w:p>
    <w:p w14:paraId="6C340574">
      <w:pPr>
        <w:numPr>
          <w:ilvl w:val="0"/>
          <w:numId w:val="0"/>
        </w:numPr>
        <w:spacing w:after="0" w:line="360" w:lineRule="auto"/>
        <w:ind w:left="360" w:leftChars="0"/>
        <w:jc w:val="both"/>
        <w:rPr>
          <w:rFonts w:ascii="Times New Roman" w:hAnsi="Times New Roman" w:cs="Times New Roman"/>
          <w:sz w:val="24"/>
          <w:szCs w:val="24"/>
        </w:rPr>
      </w:pPr>
    </w:p>
    <w:p w14:paraId="521E617F">
      <w:pPr>
        <w:numPr>
          <w:ilvl w:val="0"/>
          <w:numId w:val="0"/>
        </w:numPr>
        <w:spacing w:after="0" w:line="360" w:lineRule="auto"/>
        <w:ind w:left="360" w:leftChars="0"/>
        <w:jc w:val="both"/>
        <w:rPr>
          <w:rFonts w:ascii="Times New Roman" w:hAnsi="Times New Roman" w:cs="Times New Roman"/>
          <w:sz w:val="24"/>
          <w:szCs w:val="24"/>
        </w:rPr>
      </w:pPr>
    </w:p>
    <w:p w14:paraId="74DDC69C">
      <w:pPr>
        <w:numPr>
          <w:ilvl w:val="0"/>
          <w:numId w:val="0"/>
        </w:numPr>
        <w:spacing w:after="0" w:line="360" w:lineRule="auto"/>
        <w:ind w:left="360" w:leftChars="0"/>
        <w:jc w:val="both"/>
        <w:rPr>
          <w:rFonts w:ascii="Times New Roman" w:hAnsi="Times New Roman" w:cs="Times New Roman"/>
          <w:sz w:val="24"/>
          <w:szCs w:val="24"/>
        </w:rPr>
      </w:pPr>
    </w:p>
    <w:p w14:paraId="04A3E2AB">
      <w:pPr>
        <w:numPr>
          <w:ilvl w:val="0"/>
          <w:numId w:val="0"/>
        </w:numPr>
        <w:spacing w:after="0" w:line="360" w:lineRule="auto"/>
        <w:ind w:left="360" w:leftChars="0"/>
        <w:jc w:val="both"/>
        <w:rPr>
          <w:rFonts w:ascii="Times New Roman" w:hAnsi="Times New Roman" w:cs="Times New Roman"/>
          <w:sz w:val="24"/>
          <w:szCs w:val="24"/>
        </w:rPr>
      </w:pPr>
    </w:p>
    <w:p w14:paraId="1E40EA4D">
      <w:pPr>
        <w:numPr>
          <w:ilvl w:val="0"/>
          <w:numId w:val="0"/>
        </w:numPr>
        <w:spacing w:after="0" w:line="360" w:lineRule="auto"/>
        <w:ind w:left="360" w:leftChars="0"/>
        <w:jc w:val="both"/>
        <w:rPr>
          <w:rFonts w:ascii="Times New Roman" w:hAnsi="Times New Roman" w:cs="Times New Roman"/>
          <w:sz w:val="24"/>
          <w:szCs w:val="24"/>
        </w:rPr>
      </w:pPr>
    </w:p>
    <w:p w14:paraId="0C4DE745">
      <w:pPr>
        <w:numPr>
          <w:ilvl w:val="0"/>
          <w:numId w:val="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1ABA36">
      <w:pPr>
        <w:numPr>
          <w:ilvl w:val="0"/>
          <w:numId w:val="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93471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IV. Tryb odwoławczy:</w:t>
      </w:r>
    </w:p>
    <w:p w14:paraId="25A769F7">
      <w:pPr>
        <w:pStyle w:val="2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terminie 7 dni od dnia podania do publicznej wiadomości listy kandydatów przyjętych </w:t>
      </w:r>
    </w:p>
    <w:p w14:paraId="49CF1112">
      <w:pPr>
        <w:pStyle w:val="24"/>
        <w:numPr>
          <w:ilvl w:val="0"/>
          <w:numId w:val="0"/>
        </w:numPr>
        <w:spacing w:after="0" w:line="360" w:lineRule="auto"/>
        <w:ind w:firstLine="708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kandydatów nieprzyjętych, rodzice (prawni opiekunowie) dziecka mogą wystąpić do komisji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</w:rPr>
        <w:t>rekrutacyjnej z wnioskiem o sporządzenie uzasadnienia odmowy przyjęcia dziecka do szkoły.</w:t>
      </w:r>
    </w:p>
    <w:p w14:paraId="22D73C37">
      <w:pPr>
        <w:pStyle w:val="2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Uzasadnienie sporządza się w terminie 5 dni od wystąpienia przez rodziców (opiekunów prawnych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)</w:t>
      </w:r>
    </w:p>
    <w:p w14:paraId="792679DA">
      <w:pPr>
        <w:pStyle w:val="24"/>
        <w:numPr>
          <w:ilvl w:val="0"/>
          <w:numId w:val="0"/>
        </w:numPr>
        <w:spacing w:after="0" w:line="360" w:lineRule="auto"/>
        <w:ind w:left="360" w:leftChars="0" w:firstLine="360" w:firstLineChars="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wnioskiem, o którym mowa powyżej.</w:t>
      </w:r>
    </w:p>
    <w:p w14:paraId="168C2BF9">
      <w:pPr>
        <w:pStyle w:val="2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Rodzice (prawni opiekunowie) dziecka mogą wnieść do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yrektora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zkoły odwołanie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>od rozstrzygnięcia komisji rekrutacyjnej, w terminie 7 dni od dnia otrzymania uzasadnienia.</w:t>
      </w:r>
    </w:p>
    <w:p w14:paraId="3E9E2C5C">
      <w:pPr>
        <w:pStyle w:val="2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Dyrektor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zkoły rozpatruje odwołanie od rozstrzygnięcia komisji rekrutacyjnej, o którym mowa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w pkt. 3, w terminie 7 dni od dnia otrzymania odwołania. Na rozstrzygnięcie dyrektora danej szkoły służy skarga do sądu administracyjnego.</w:t>
      </w:r>
    </w:p>
    <w:p w14:paraId="14C9EF38">
      <w:pPr>
        <w:pStyle w:val="24"/>
        <w:numPr>
          <w:ilvl w:val="0"/>
          <w:numId w:val="0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96136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V. Przepisy końcowe:</w:t>
      </w:r>
    </w:p>
    <w:p w14:paraId="2EC21BC0">
      <w:pPr>
        <w:spacing w:after="0" w:line="360" w:lineRule="auto"/>
        <w:ind w:left="1418"/>
        <w:jc w:val="both"/>
        <w:rPr>
          <w:rFonts w:ascii="Times New Roman" w:hAnsi="Times New Roman" w:cs="Times New Roman"/>
          <w:sz w:val="2"/>
          <w:szCs w:val="24"/>
        </w:rPr>
      </w:pPr>
    </w:p>
    <w:p w14:paraId="7AE9E982">
      <w:pPr>
        <w:spacing w:after="0" w:line="360" w:lineRule="auto"/>
        <w:ind w:left="1418"/>
        <w:jc w:val="both"/>
        <w:rPr>
          <w:rFonts w:ascii="Times New Roman" w:hAnsi="Times New Roman" w:cs="Times New Roman"/>
          <w:sz w:val="2"/>
          <w:szCs w:val="24"/>
        </w:rPr>
      </w:pPr>
    </w:p>
    <w:p w14:paraId="60BB62D5">
      <w:pPr>
        <w:spacing w:after="0" w:line="360" w:lineRule="auto"/>
        <w:jc w:val="both"/>
        <w:rPr>
          <w:rFonts w:ascii="Times New Roman" w:hAnsi="Times New Roman" w:eastAsia="Times New Roman" w:cs="Times New Roman"/>
          <w:sz w:val="2"/>
          <w:szCs w:val="24"/>
          <w:lang w:eastAsia="pl-PL"/>
        </w:rPr>
      </w:pPr>
    </w:p>
    <w:p w14:paraId="775E4265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Wszystkie dokumenty, o których mowa powyżej można pobrać w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ekretariacie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>s</w:t>
      </w:r>
      <w:r>
        <w:rPr>
          <w:rFonts w:ascii="Times New Roman" w:hAnsi="Times New Roman" w:cs="Times New Roman"/>
          <w:sz w:val="24"/>
          <w:szCs w:val="24"/>
        </w:rPr>
        <w:t>zkoły oraz ze strony internetowej szkoły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hint="default" w:ascii="Times New Roman" w:hAnsi="Times New Roman"/>
          <w:b/>
          <w:bCs/>
          <w:sz w:val="24"/>
          <w:szCs w:val="24"/>
          <w:lang w:val="pl-PL"/>
        </w:rPr>
        <w:t>http://www.sppeckowo.gminadrawsko.pl</w:t>
      </w:r>
      <w:r>
        <w:rPr>
          <w:rFonts w:hint="default" w:ascii="Times New Roman" w:hAnsi="Times New Roman"/>
          <w:b w:val="0"/>
          <w:bCs w:val="0"/>
          <w:sz w:val="24"/>
          <w:szCs w:val="24"/>
          <w:lang w:val="pl-PL"/>
        </w:rPr>
        <w:t>.</w:t>
      </w:r>
    </w:p>
    <w:p w14:paraId="4E74EF17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 wykonawczy jednostki samorządu terytorialnego, prowadzącej szkołę podstawową, może wskazać jako miejsce realizacji obowiązku szkolnego szkołę podstawową inną niż szkoła, 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w obwodzie której dziecko mieszka w momencie gdy spodziewana liczba uczniów w klasie I nie przekroczy 7 osób.</w:t>
      </w:r>
    </w:p>
    <w:p w14:paraId="06A2B5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64A27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Załączniki:</w:t>
      </w:r>
    </w:p>
    <w:p w14:paraId="15802C3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1BBD26">
      <w:pPr>
        <w:pStyle w:val="24"/>
        <w:numPr>
          <w:ilvl w:val="0"/>
          <w:numId w:val="9"/>
        </w:numPr>
        <w:spacing w:after="0" w:line="360" w:lineRule="auto"/>
        <w:ind w:left="800" w:leftChars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pl-PL"/>
        </w:rPr>
        <w:t>Karta zgłoszenia dziecka z obwodu - załącznik nr 1.</w:t>
      </w:r>
    </w:p>
    <w:p w14:paraId="0517BEA0">
      <w:pPr>
        <w:pStyle w:val="24"/>
        <w:numPr>
          <w:ilvl w:val="0"/>
          <w:numId w:val="9"/>
        </w:numPr>
        <w:spacing w:after="0" w:line="360" w:lineRule="auto"/>
        <w:ind w:left="800" w:leftChars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>Oświadczenie woli przyjęcia dziecka do szkoły podstawowej przez rodziców (opiekunów prawnych)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pl-PL"/>
        </w:rPr>
        <w:t xml:space="preserve"> - załącznik nr 2.</w:t>
      </w:r>
    </w:p>
    <w:p w14:paraId="7F81396D">
      <w:pPr>
        <w:pStyle w:val="24"/>
        <w:numPr>
          <w:ilvl w:val="0"/>
          <w:numId w:val="9"/>
        </w:numPr>
        <w:spacing w:after="0" w:line="360" w:lineRule="auto"/>
        <w:ind w:left="800" w:leftChars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Wniosek o przyjęcie dziecka spoza obwodu - załącznik nr 3. </w:t>
      </w:r>
    </w:p>
    <w:p w14:paraId="7432BD23">
      <w:pPr>
        <w:pStyle w:val="24"/>
        <w:numPr>
          <w:ilvl w:val="0"/>
          <w:numId w:val="9"/>
        </w:numPr>
        <w:spacing w:after="0" w:line="360" w:lineRule="auto"/>
        <w:ind w:left="800" w:leftChars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>Oświadczenie rodziców (opiekunów prawnych) kandydata o posiadaniu dziecka lub dzieci uczęszczających do szkoły podstawowej, do której jest składany wniosek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pl-PL"/>
        </w:rPr>
        <w:t xml:space="preserve"> - załącznik nr 4.</w:t>
      </w:r>
    </w:p>
    <w:p w14:paraId="59A1FD46">
      <w:pPr>
        <w:pStyle w:val="24"/>
        <w:numPr>
          <w:ilvl w:val="0"/>
          <w:numId w:val="9"/>
        </w:numPr>
        <w:spacing w:after="0" w:line="360" w:lineRule="auto"/>
        <w:ind w:left="800" w:leftChars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>Oświadczenie rodziców (opiekunów prawnych) kandydata o korzystaniu z opieki Gminnego Ośrodka Pomocy Społecznej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pl-PL"/>
        </w:rPr>
        <w:t xml:space="preserve"> - załącznik nr 5.</w:t>
      </w:r>
    </w:p>
    <w:p w14:paraId="42E122F4">
      <w:pPr>
        <w:pStyle w:val="24"/>
        <w:numPr>
          <w:ilvl w:val="0"/>
          <w:numId w:val="9"/>
        </w:numPr>
        <w:spacing w:after="0" w:line="360" w:lineRule="auto"/>
        <w:ind w:left="800" w:leftChars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>Oświadczenie rodziców (opiekunów prawnych) kandydata o posiadaniu członka rodziny zamieszkałego w obwodzie szkoły podstawowej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pl-PL"/>
        </w:rPr>
        <w:t>,</w:t>
      </w: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 xml:space="preserve"> do której przeprowadzana jest rekrutacja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pl-PL"/>
        </w:rPr>
        <w:t xml:space="preserve"> - załącznik nr 6.</w:t>
      </w:r>
    </w:p>
    <w:p w14:paraId="341249F1">
      <w:pPr>
        <w:pStyle w:val="24"/>
        <w:numPr>
          <w:ilvl w:val="0"/>
          <w:numId w:val="9"/>
        </w:numPr>
        <w:spacing w:after="0" w:line="360" w:lineRule="auto"/>
        <w:ind w:left="800" w:leftChars="0" w:firstLineChars="0"/>
        <w:jc w:val="both"/>
        <w:rPr>
          <w:rFonts w:hint="default"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 xml:space="preserve">Oświadczenie co najmniej jednego z rodziców (opiekunów prawnych) kandydata </w:t>
      </w: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>o zatrudnieniu u pracodawcy mającego siedzibę w obwodzie szkoły podstawowej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pl-PL"/>
        </w:rPr>
        <w:t xml:space="preserve"> - załącznik nr 7 .</w:t>
      </w:r>
    </w:p>
    <w:sectPr>
      <w:footerReference r:id="rId5" w:type="default"/>
      <w:footerReference r:id="rId6" w:type="even"/>
      <w:pgSz w:w="11906" w:h="16838"/>
      <w:pgMar w:top="720" w:right="720" w:bottom="720" w:left="720" w:header="709" w:footer="709" w:gutter="0"/>
      <w:pgNumType w:fmt="decimal" w:start="1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Lucida Sans Unicode">
    <w:panose1 w:val="020B0602030504020204"/>
    <w:charset w:val="EE"/>
    <w:family w:val="swiss"/>
    <w:pitch w:val="default"/>
    <w:sig w:usb0="80001AFF" w:usb1="0000396B" w:usb2="00000000" w:usb3="00000000" w:csb0="200000BF" w:csb1="D7F7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406F49">
    <w:pPr>
      <w:pStyle w:val="10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B360F7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zSVju0AAA&#10;AAUBAAAPAAAAAAAAAAEAIAAAACIAAABkcnMvZG93bnJldi54bWxQSwECFAAUAAAACACHTuJAePni&#10;1SYCAABlBAAADgAAAAAAAAABACAAAAAfAQAAZHJzL2Uyb0RvYy54bWxQSwUGAAAAAAYABgBZAQAA&#10;t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B360F7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20AD8D">
    <w:pPr>
      <w:pStyle w:val="10"/>
      <w:framePr w:wrap="around" w:vAnchor="text" w:hAnchor="margin" w:xAlign="right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end"/>
    </w:r>
  </w:p>
  <w:p w14:paraId="7A3F2F70">
    <w:pPr>
      <w:pStyle w:val="1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0C050D"/>
    <w:multiLevelType w:val="singleLevel"/>
    <w:tmpl w:val="B70C050D"/>
    <w:lvl w:ilvl="0" w:tentative="0">
      <w:start w:val="1"/>
      <w:numFmt w:val="none"/>
      <w:lvlText w:val="II"/>
      <w:lvlJc w:val="left"/>
      <w:pPr>
        <w:tabs>
          <w:tab w:val="left" w:pos="845"/>
        </w:tabs>
        <w:ind w:left="845" w:leftChars="0" w:hanging="425" w:firstLineChars="0"/>
      </w:pPr>
      <w:rPr>
        <w:rFonts w:hint="default"/>
      </w:rPr>
    </w:lvl>
  </w:abstractNum>
  <w:abstractNum w:abstractNumId="1">
    <w:nsid w:val="ED58C8F1"/>
    <w:multiLevelType w:val="singleLevel"/>
    <w:tmpl w:val="ED58C8F1"/>
    <w:lvl w:ilvl="0" w:tentative="0">
      <w:start w:val="1"/>
      <w:numFmt w:val="lowerLetter"/>
      <w:lvlText w:val="%1)"/>
      <w:lvlJc w:val="left"/>
      <w:pPr>
        <w:tabs>
          <w:tab w:val="left" w:pos="2105"/>
        </w:tabs>
        <w:ind w:left="2105" w:leftChars="0" w:hanging="425" w:firstLineChars="0"/>
      </w:pPr>
      <w:rPr>
        <w:rFonts w:hint="default"/>
      </w:rPr>
    </w:lvl>
  </w:abstractNum>
  <w:abstractNum w:abstractNumId="2">
    <w:nsid w:val="09A82FC9"/>
    <w:multiLevelType w:val="multilevel"/>
    <w:tmpl w:val="09A82FC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16A8F"/>
    <w:multiLevelType w:val="multilevel"/>
    <w:tmpl w:val="0D716A8F"/>
    <w:lvl w:ilvl="0" w:tentative="0">
      <w:start w:val="1"/>
      <w:numFmt w:val="decimal"/>
      <w:lvlText w:val="%1."/>
      <w:lvlJc w:val="left"/>
      <w:pPr>
        <w:ind w:left="800" w:hanging="360"/>
      </w:pPr>
      <w:rPr>
        <w:rFonts w:hint="default" w:eastAsia="Calibri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CA6B7F"/>
    <w:multiLevelType w:val="multilevel"/>
    <w:tmpl w:val="43CA6B7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D75C4F"/>
    <w:multiLevelType w:val="multilevel"/>
    <w:tmpl w:val="4AD75C4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eastAsia="Calibri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68373B"/>
    <w:multiLevelType w:val="multilevel"/>
    <w:tmpl w:val="5568373B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745776"/>
    <w:multiLevelType w:val="multilevel"/>
    <w:tmpl w:val="69745776"/>
    <w:lvl w:ilvl="0" w:tentative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A46AE4"/>
    <w:multiLevelType w:val="multilevel"/>
    <w:tmpl w:val="71A46AE4"/>
    <w:lvl w:ilvl="0" w:tentative="0">
      <w:start w:val="1"/>
      <w:numFmt w:val="decimal"/>
      <w:lvlText w:val="%1."/>
      <w:lvlJc w:val="left"/>
      <w:pPr>
        <w:ind w:left="800" w:hanging="360"/>
      </w:pPr>
      <w:rPr>
        <w:rFonts w:hint="default" w:ascii="Times New Roman" w:hAnsi="Times New Roman" w:cs="Times New Roman"/>
        <w:b w:val="0"/>
        <w:bCs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hyphenationZone w:val="425"/>
  <w:doNotHyphenateCaps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292"/>
    <w:rsid w:val="000057B6"/>
    <w:rsid w:val="00005BF6"/>
    <w:rsid w:val="00020D6E"/>
    <w:rsid w:val="000232E9"/>
    <w:rsid w:val="0002416C"/>
    <w:rsid w:val="000315F6"/>
    <w:rsid w:val="00035B4E"/>
    <w:rsid w:val="00060738"/>
    <w:rsid w:val="00070684"/>
    <w:rsid w:val="00075451"/>
    <w:rsid w:val="00075E7C"/>
    <w:rsid w:val="00082607"/>
    <w:rsid w:val="0008569D"/>
    <w:rsid w:val="00086C75"/>
    <w:rsid w:val="00086DE0"/>
    <w:rsid w:val="000A3F34"/>
    <w:rsid w:val="000A4885"/>
    <w:rsid w:val="000B1374"/>
    <w:rsid w:val="000D2AA1"/>
    <w:rsid w:val="000F3FDC"/>
    <w:rsid w:val="00102F91"/>
    <w:rsid w:val="001118D4"/>
    <w:rsid w:val="00121710"/>
    <w:rsid w:val="00133EBC"/>
    <w:rsid w:val="00157583"/>
    <w:rsid w:val="00176F9D"/>
    <w:rsid w:val="001A640C"/>
    <w:rsid w:val="001B51D7"/>
    <w:rsid w:val="001B566C"/>
    <w:rsid w:val="001B702B"/>
    <w:rsid w:val="001C1406"/>
    <w:rsid w:val="001D422B"/>
    <w:rsid w:val="001E4A5F"/>
    <w:rsid w:val="001F0FDD"/>
    <w:rsid w:val="001F59F1"/>
    <w:rsid w:val="00200673"/>
    <w:rsid w:val="00207824"/>
    <w:rsid w:val="002300E4"/>
    <w:rsid w:val="00232435"/>
    <w:rsid w:val="00256D83"/>
    <w:rsid w:val="0026606F"/>
    <w:rsid w:val="002813F1"/>
    <w:rsid w:val="00286542"/>
    <w:rsid w:val="002A0D2F"/>
    <w:rsid w:val="002D6A81"/>
    <w:rsid w:val="002D6DD1"/>
    <w:rsid w:val="002E1DFC"/>
    <w:rsid w:val="002F134F"/>
    <w:rsid w:val="00303557"/>
    <w:rsid w:val="00307688"/>
    <w:rsid w:val="00325B31"/>
    <w:rsid w:val="00332DC5"/>
    <w:rsid w:val="003420B1"/>
    <w:rsid w:val="00344B23"/>
    <w:rsid w:val="00352D56"/>
    <w:rsid w:val="003634F1"/>
    <w:rsid w:val="0036541B"/>
    <w:rsid w:val="00373D1D"/>
    <w:rsid w:val="003806AC"/>
    <w:rsid w:val="00395850"/>
    <w:rsid w:val="003B0161"/>
    <w:rsid w:val="003B0851"/>
    <w:rsid w:val="003B60F5"/>
    <w:rsid w:val="003B66BE"/>
    <w:rsid w:val="003D0315"/>
    <w:rsid w:val="003E7BAA"/>
    <w:rsid w:val="003F324D"/>
    <w:rsid w:val="003F5745"/>
    <w:rsid w:val="00405CC9"/>
    <w:rsid w:val="00412873"/>
    <w:rsid w:val="00422D49"/>
    <w:rsid w:val="00433615"/>
    <w:rsid w:val="00445586"/>
    <w:rsid w:val="00472526"/>
    <w:rsid w:val="00476A02"/>
    <w:rsid w:val="00491C5D"/>
    <w:rsid w:val="004971B2"/>
    <w:rsid w:val="004A09E9"/>
    <w:rsid w:val="004B5A6E"/>
    <w:rsid w:val="004C0B1F"/>
    <w:rsid w:val="004D2097"/>
    <w:rsid w:val="004F1A04"/>
    <w:rsid w:val="004F4503"/>
    <w:rsid w:val="005212EF"/>
    <w:rsid w:val="0055090E"/>
    <w:rsid w:val="00551DA2"/>
    <w:rsid w:val="00552E24"/>
    <w:rsid w:val="00560652"/>
    <w:rsid w:val="00570760"/>
    <w:rsid w:val="00571FAA"/>
    <w:rsid w:val="00587EDE"/>
    <w:rsid w:val="005A309E"/>
    <w:rsid w:val="005C4666"/>
    <w:rsid w:val="005C4975"/>
    <w:rsid w:val="005C7CD4"/>
    <w:rsid w:val="006027F1"/>
    <w:rsid w:val="006135B6"/>
    <w:rsid w:val="00623031"/>
    <w:rsid w:val="00627850"/>
    <w:rsid w:val="0064074C"/>
    <w:rsid w:val="00650C85"/>
    <w:rsid w:val="00655C1D"/>
    <w:rsid w:val="00657663"/>
    <w:rsid w:val="0066131A"/>
    <w:rsid w:val="00662F96"/>
    <w:rsid w:val="0066746C"/>
    <w:rsid w:val="00671924"/>
    <w:rsid w:val="006817B5"/>
    <w:rsid w:val="006A17E8"/>
    <w:rsid w:val="006B13AE"/>
    <w:rsid w:val="006C74EC"/>
    <w:rsid w:val="006D4A36"/>
    <w:rsid w:val="006E06BE"/>
    <w:rsid w:val="00704533"/>
    <w:rsid w:val="00717830"/>
    <w:rsid w:val="0071793C"/>
    <w:rsid w:val="00725641"/>
    <w:rsid w:val="00734EA1"/>
    <w:rsid w:val="00741AC4"/>
    <w:rsid w:val="00767E4B"/>
    <w:rsid w:val="00792E9D"/>
    <w:rsid w:val="007A00BA"/>
    <w:rsid w:val="007B783D"/>
    <w:rsid w:val="007C47DD"/>
    <w:rsid w:val="007D1F39"/>
    <w:rsid w:val="007D75F1"/>
    <w:rsid w:val="007E6292"/>
    <w:rsid w:val="00807318"/>
    <w:rsid w:val="00821CE8"/>
    <w:rsid w:val="00831367"/>
    <w:rsid w:val="0085586D"/>
    <w:rsid w:val="008726E5"/>
    <w:rsid w:val="00884BEC"/>
    <w:rsid w:val="008A0AF9"/>
    <w:rsid w:val="008A1A27"/>
    <w:rsid w:val="008B141A"/>
    <w:rsid w:val="008C3FF3"/>
    <w:rsid w:val="008D67ED"/>
    <w:rsid w:val="008E5923"/>
    <w:rsid w:val="009218B9"/>
    <w:rsid w:val="009220A2"/>
    <w:rsid w:val="00931911"/>
    <w:rsid w:val="00933B74"/>
    <w:rsid w:val="00940130"/>
    <w:rsid w:val="00946F17"/>
    <w:rsid w:val="0095743E"/>
    <w:rsid w:val="009655CB"/>
    <w:rsid w:val="0097041F"/>
    <w:rsid w:val="0099196E"/>
    <w:rsid w:val="00995945"/>
    <w:rsid w:val="009960CB"/>
    <w:rsid w:val="009963E4"/>
    <w:rsid w:val="009A6E5E"/>
    <w:rsid w:val="009C0D71"/>
    <w:rsid w:val="009D0AB3"/>
    <w:rsid w:val="009D37C9"/>
    <w:rsid w:val="009F6FE4"/>
    <w:rsid w:val="00A11172"/>
    <w:rsid w:val="00A31717"/>
    <w:rsid w:val="00A45C41"/>
    <w:rsid w:val="00A53A80"/>
    <w:rsid w:val="00A87D85"/>
    <w:rsid w:val="00A92071"/>
    <w:rsid w:val="00AA5143"/>
    <w:rsid w:val="00AB2567"/>
    <w:rsid w:val="00AC1E29"/>
    <w:rsid w:val="00AD5911"/>
    <w:rsid w:val="00AE1D79"/>
    <w:rsid w:val="00B104F0"/>
    <w:rsid w:val="00B279D4"/>
    <w:rsid w:val="00B4196A"/>
    <w:rsid w:val="00B44A9E"/>
    <w:rsid w:val="00B701C6"/>
    <w:rsid w:val="00B77ABE"/>
    <w:rsid w:val="00B96B3C"/>
    <w:rsid w:val="00BA0ECF"/>
    <w:rsid w:val="00BA715E"/>
    <w:rsid w:val="00BC5C0C"/>
    <w:rsid w:val="00BE1140"/>
    <w:rsid w:val="00BE1D79"/>
    <w:rsid w:val="00BE350B"/>
    <w:rsid w:val="00BF3194"/>
    <w:rsid w:val="00C01F05"/>
    <w:rsid w:val="00C039A3"/>
    <w:rsid w:val="00C06629"/>
    <w:rsid w:val="00C32995"/>
    <w:rsid w:val="00C418BD"/>
    <w:rsid w:val="00C5604A"/>
    <w:rsid w:val="00C66DBF"/>
    <w:rsid w:val="00CA1C2F"/>
    <w:rsid w:val="00CA75DE"/>
    <w:rsid w:val="00CC6588"/>
    <w:rsid w:val="00CC6DC6"/>
    <w:rsid w:val="00CE45B0"/>
    <w:rsid w:val="00CE73F2"/>
    <w:rsid w:val="00D210E8"/>
    <w:rsid w:val="00D214A3"/>
    <w:rsid w:val="00D25F5F"/>
    <w:rsid w:val="00D36DF1"/>
    <w:rsid w:val="00D41759"/>
    <w:rsid w:val="00D61634"/>
    <w:rsid w:val="00D91C07"/>
    <w:rsid w:val="00D96A64"/>
    <w:rsid w:val="00DB0620"/>
    <w:rsid w:val="00DC2C26"/>
    <w:rsid w:val="00DC7C86"/>
    <w:rsid w:val="00DE58EC"/>
    <w:rsid w:val="00E077F6"/>
    <w:rsid w:val="00E1193E"/>
    <w:rsid w:val="00E2341D"/>
    <w:rsid w:val="00E30878"/>
    <w:rsid w:val="00E333E6"/>
    <w:rsid w:val="00E42023"/>
    <w:rsid w:val="00E426B6"/>
    <w:rsid w:val="00E432EF"/>
    <w:rsid w:val="00E63420"/>
    <w:rsid w:val="00EB25C2"/>
    <w:rsid w:val="00EB54D2"/>
    <w:rsid w:val="00EC5D3D"/>
    <w:rsid w:val="00EC71D0"/>
    <w:rsid w:val="00ED2483"/>
    <w:rsid w:val="00ED66C2"/>
    <w:rsid w:val="00EF11C0"/>
    <w:rsid w:val="00EF2E23"/>
    <w:rsid w:val="00F00932"/>
    <w:rsid w:val="00F00A20"/>
    <w:rsid w:val="00F03088"/>
    <w:rsid w:val="00F32848"/>
    <w:rsid w:val="00F63FAB"/>
    <w:rsid w:val="00F63FB2"/>
    <w:rsid w:val="00F726D0"/>
    <w:rsid w:val="00F81072"/>
    <w:rsid w:val="00F8797A"/>
    <w:rsid w:val="00FA34E4"/>
    <w:rsid w:val="00FB22BB"/>
    <w:rsid w:val="00FC046C"/>
    <w:rsid w:val="00FC095C"/>
    <w:rsid w:val="00FC34EC"/>
    <w:rsid w:val="00FD12DD"/>
    <w:rsid w:val="00FD3620"/>
    <w:rsid w:val="00FE519A"/>
    <w:rsid w:val="00FE7157"/>
    <w:rsid w:val="045C6408"/>
    <w:rsid w:val="04C2515D"/>
    <w:rsid w:val="0C3F3246"/>
    <w:rsid w:val="0C5303B3"/>
    <w:rsid w:val="0C576A8F"/>
    <w:rsid w:val="115215E4"/>
    <w:rsid w:val="137936E3"/>
    <w:rsid w:val="146E0D3A"/>
    <w:rsid w:val="14B9379F"/>
    <w:rsid w:val="18F938AE"/>
    <w:rsid w:val="1B471636"/>
    <w:rsid w:val="1C616E63"/>
    <w:rsid w:val="22C21485"/>
    <w:rsid w:val="25224398"/>
    <w:rsid w:val="25570B6A"/>
    <w:rsid w:val="297B3CBA"/>
    <w:rsid w:val="2C1D36C1"/>
    <w:rsid w:val="2CBF4A9E"/>
    <w:rsid w:val="30357899"/>
    <w:rsid w:val="36E17795"/>
    <w:rsid w:val="39041D96"/>
    <w:rsid w:val="3BFD167B"/>
    <w:rsid w:val="3FC75A4D"/>
    <w:rsid w:val="47547C6F"/>
    <w:rsid w:val="48AE68DA"/>
    <w:rsid w:val="5015233B"/>
    <w:rsid w:val="533F43EC"/>
    <w:rsid w:val="56536A9E"/>
    <w:rsid w:val="58D418C8"/>
    <w:rsid w:val="5D232561"/>
    <w:rsid w:val="5DA55CB2"/>
    <w:rsid w:val="6350326D"/>
    <w:rsid w:val="65CF764A"/>
    <w:rsid w:val="65ED276A"/>
    <w:rsid w:val="664839DE"/>
    <w:rsid w:val="670B371C"/>
    <w:rsid w:val="6BBD7AEB"/>
    <w:rsid w:val="6F444728"/>
    <w:rsid w:val="7040440C"/>
    <w:rsid w:val="715326E0"/>
    <w:rsid w:val="761C2ECF"/>
    <w:rsid w:val="7A7133D3"/>
    <w:rsid w:val="7C183463"/>
    <w:rsid w:val="7E1E4A70"/>
    <w:rsid w:val="7E4A3C86"/>
    <w:rsid w:val="7EA45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pl-PL" w:eastAsia="en-US" w:bidi="ar-SA"/>
    </w:rPr>
  </w:style>
  <w:style w:type="paragraph" w:styleId="2">
    <w:name w:val="heading 1"/>
    <w:basedOn w:val="1"/>
    <w:next w:val="1"/>
    <w:link w:val="16"/>
    <w:qFormat/>
    <w:uiPriority w:val="99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3">
    <w:name w:val="heading 2"/>
    <w:basedOn w:val="1"/>
    <w:next w:val="1"/>
    <w:link w:val="17"/>
    <w:qFormat/>
    <w:uiPriority w:val="99"/>
    <w:pPr>
      <w:keepNext/>
      <w:keepLines/>
      <w:spacing w:before="200" w:after="0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paragraph" w:styleId="4">
    <w:name w:val="heading 3"/>
    <w:basedOn w:val="1"/>
    <w:next w:val="1"/>
    <w:link w:val="18"/>
    <w:qFormat/>
    <w:uiPriority w:val="99"/>
    <w:pPr>
      <w:keepNext/>
      <w:keepLines/>
      <w:spacing w:before="200" w:after="0"/>
      <w:outlineLvl w:val="2"/>
    </w:pPr>
    <w:rPr>
      <w:rFonts w:ascii="Cambria" w:hAnsi="Cambria" w:cs="Times New Roman"/>
      <w:b/>
      <w:bCs/>
      <w:color w:val="4F81BD"/>
      <w:sz w:val="20"/>
      <w:szCs w:val="20"/>
    </w:rPr>
  </w:style>
  <w:style w:type="paragraph" w:styleId="5">
    <w:name w:val="heading 4"/>
    <w:basedOn w:val="1"/>
    <w:next w:val="1"/>
    <w:link w:val="19"/>
    <w:qFormat/>
    <w:uiPriority w:val="99"/>
    <w:pPr>
      <w:keepNext/>
      <w:keepLines/>
      <w:spacing w:before="200" w:after="0"/>
      <w:outlineLvl w:val="3"/>
    </w:pPr>
    <w:rPr>
      <w:rFonts w:ascii="Cambria" w:hAnsi="Cambria" w:cs="Times New Roman"/>
      <w:b/>
      <w:bCs/>
      <w:i/>
      <w:iCs/>
      <w:color w:val="4F81BD"/>
      <w:sz w:val="20"/>
      <w:szCs w:val="20"/>
    </w:rPr>
  </w:style>
  <w:style w:type="paragraph" w:styleId="6">
    <w:name w:val="heading 5"/>
    <w:basedOn w:val="1"/>
    <w:next w:val="1"/>
    <w:link w:val="20"/>
    <w:qFormat/>
    <w:uiPriority w:val="99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160" w:afterAutospacing="0" w:line="256" w:lineRule="auto"/>
      <w:ind w:left="0" w:right="0"/>
    </w:pPr>
    <w:rPr>
      <w:rFonts w:ascii="Calibri" w:hAnsi="Calibri" w:cs="Times New Roman"/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9">
    <w:name w:val="Balloon Text"/>
    <w:basedOn w:val="1"/>
    <w:link w:val="2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0">
    <w:name w:val="footer"/>
    <w:basedOn w:val="1"/>
    <w:link w:val="26"/>
    <w:qFormat/>
    <w:uiPriority w:val="99"/>
    <w:pPr>
      <w:tabs>
        <w:tab w:val="center" w:pos="4536"/>
        <w:tab w:val="right" w:pos="9072"/>
      </w:tabs>
    </w:pPr>
  </w:style>
  <w:style w:type="paragraph" w:styleId="11">
    <w:name w:val="header"/>
    <w:basedOn w:val="1"/>
    <w:link w:val="2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12">
    <w:name w:val="Hyperlink"/>
    <w:basedOn w:val="7"/>
    <w:qFormat/>
    <w:uiPriority w:val="99"/>
    <w:rPr>
      <w:color w:val="0000FF"/>
      <w:u w:val="single"/>
    </w:rPr>
  </w:style>
  <w:style w:type="paragraph" w:styleId="13">
    <w:name w:val="Normal (Web)"/>
    <w:basedOn w:val="1"/>
    <w:unhideWhenUsed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14">
    <w:name w:val="page number"/>
    <w:basedOn w:val="7"/>
    <w:qFormat/>
    <w:uiPriority w:val="0"/>
  </w:style>
  <w:style w:type="paragraph" w:styleId="15">
    <w:name w:val="Title"/>
    <w:basedOn w:val="1"/>
    <w:next w:val="1"/>
    <w:link w:val="21"/>
    <w:qFormat/>
    <w:uiPriority w:val="99"/>
    <w:pPr>
      <w:pBdr>
        <w:bottom w:val="single" w:color="4F81BD" w:sz="8" w:space="4"/>
      </w:pBdr>
      <w:spacing w:after="300" w:line="240" w:lineRule="auto"/>
    </w:pPr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16">
    <w:name w:val="Nagłówek 1 Znak"/>
    <w:link w:val="2"/>
    <w:qFormat/>
    <w:locked/>
    <w:uiPriority w:val="99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17">
    <w:name w:val="Nagłówek 2 Znak"/>
    <w:link w:val="3"/>
    <w:qFormat/>
    <w:locked/>
    <w:uiPriority w:val="99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18">
    <w:name w:val="Nagłówek 3 Znak"/>
    <w:link w:val="4"/>
    <w:qFormat/>
    <w:locked/>
    <w:uiPriority w:val="99"/>
    <w:rPr>
      <w:rFonts w:ascii="Cambria" w:hAnsi="Cambria" w:cs="Cambria"/>
      <w:b/>
      <w:bCs/>
      <w:color w:val="4F81BD"/>
    </w:rPr>
  </w:style>
  <w:style w:type="character" w:customStyle="1" w:styleId="19">
    <w:name w:val="Nagłówek 4 Znak"/>
    <w:link w:val="5"/>
    <w:qFormat/>
    <w:locked/>
    <w:uiPriority w:val="99"/>
    <w:rPr>
      <w:rFonts w:ascii="Cambria" w:hAnsi="Cambria" w:cs="Cambria"/>
      <w:b/>
      <w:bCs/>
      <w:i/>
      <w:iCs/>
      <w:color w:val="4F81BD"/>
    </w:rPr>
  </w:style>
  <w:style w:type="character" w:customStyle="1" w:styleId="20">
    <w:name w:val="Nagłówek 5 Znak"/>
    <w:link w:val="6"/>
    <w:qFormat/>
    <w:locked/>
    <w:uiPriority w:val="99"/>
    <w:rPr>
      <w:rFonts w:ascii="Cambria" w:hAnsi="Cambria" w:cs="Cambria"/>
      <w:color w:val="243F60"/>
    </w:rPr>
  </w:style>
  <w:style w:type="character" w:customStyle="1" w:styleId="21">
    <w:name w:val="Tytuł Znak"/>
    <w:link w:val="15"/>
    <w:qFormat/>
    <w:locked/>
    <w:uiPriority w:val="99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customStyle="1" w:styleId="22">
    <w:name w:val="artartustawynprozporzdzenia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customStyle="1" w:styleId="23">
    <w:name w:val="ppogrubienie"/>
    <w:basedOn w:val="7"/>
    <w:qFormat/>
    <w:uiPriority w:val="0"/>
  </w:style>
  <w:style w:type="paragraph" w:styleId="24">
    <w:name w:val="List Paragraph"/>
    <w:basedOn w:val="1"/>
    <w:qFormat/>
    <w:uiPriority w:val="34"/>
    <w:pPr>
      <w:ind w:left="720"/>
      <w:contextualSpacing/>
    </w:pPr>
  </w:style>
  <w:style w:type="character" w:customStyle="1" w:styleId="25">
    <w:name w:val="Nagłówek Znak"/>
    <w:basedOn w:val="7"/>
    <w:link w:val="11"/>
    <w:qFormat/>
    <w:uiPriority w:val="99"/>
    <w:rPr>
      <w:rFonts w:cs="Calibri"/>
      <w:sz w:val="22"/>
      <w:szCs w:val="22"/>
      <w:lang w:eastAsia="en-US"/>
    </w:rPr>
  </w:style>
  <w:style w:type="character" w:customStyle="1" w:styleId="26">
    <w:name w:val="Stopka Znak"/>
    <w:basedOn w:val="7"/>
    <w:link w:val="10"/>
    <w:qFormat/>
    <w:uiPriority w:val="99"/>
    <w:rPr>
      <w:rFonts w:cs="Calibri"/>
      <w:sz w:val="22"/>
      <w:szCs w:val="22"/>
      <w:lang w:eastAsia="en-US"/>
    </w:rPr>
  </w:style>
  <w:style w:type="character" w:customStyle="1" w:styleId="27">
    <w:name w:val="Tekst dymka Znak"/>
    <w:basedOn w:val="7"/>
    <w:link w:val="9"/>
    <w:semiHidden/>
    <w:qFormat/>
    <w:uiPriority w:val="99"/>
    <w:rPr>
      <w:rFonts w:ascii="Tahoma" w:hAnsi="Tahoma" w:cs="Tahoma"/>
      <w:sz w:val="16"/>
      <w:szCs w:val="16"/>
      <w:lang w:eastAsia="en-US"/>
    </w:rPr>
  </w:style>
  <w:style w:type="paragraph" w:customStyle="1" w:styleId="28">
    <w:name w:val="Standard"/>
    <w:qFormat/>
    <w:uiPriority w:val="0"/>
    <w:pPr>
      <w:widowControl w:val="0"/>
      <w:suppressAutoHyphens/>
      <w:autoSpaceDN w:val="0"/>
    </w:pPr>
    <w:rPr>
      <w:rFonts w:ascii="Times New Roman" w:hAnsi="Times New Roman" w:eastAsia="Lucida Sans Unicode" w:cs="Mangal"/>
      <w:kern w:val="3"/>
      <w:sz w:val="24"/>
      <w:szCs w:val="24"/>
      <w:lang w:val="pl-PL" w:eastAsia="zh-CN" w:bidi="hi-IN"/>
    </w:rPr>
  </w:style>
  <w:style w:type="character" w:customStyle="1" w:styleId="29">
    <w:name w:val="Internet link"/>
    <w:basedOn w:val="7"/>
    <w:qFormat/>
    <w:uiPriority w:val="0"/>
    <w:rPr>
      <w:color w:val="0000FF"/>
      <w:u w:val="single" w:color="000000"/>
    </w:rPr>
  </w:style>
  <w:style w:type="character" w:customStyle="1" w:styleId="30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1">
    <w:name w:val="Normal (Web)1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Szkoła Podstawowa nr 4</Company>
  <Pages>4</Pages>
  <Words>904</Words>
  <Characters>5427</Characters>
  <Lines>45</Lines>
  <Paragraphs>12</Paragraphs>
  <TotalTime>3</TotalTime>
  <ScaleCrop>false</ScaleCrop>
  <LinksUpToDate>false</LinksUpToDate>
  <CharactersWithSpaces>6319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2022-01-24T13:59:00Z</dcterms:created>
  <dc:creator>user</dc:creator>
  <cp:lastModifiedBy>Maria Koza</cp:lastModifiedBy>
  <cp:lastPrinted>2024-01-24T09:30:00Z</cp:lastPrinted>
  <dcterms:modified xsi:type="dcterms:W3CDTF">2026-02-20T09:12:42Z</dcterms:modified>
  <dc:title>Zasady rekrutacji dzieci do pierwszej klasy                                             Szkoły Podstawowej nr 4 im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1045-12.2.0.23196</vt:lpwstr>
  </property>
  <property fmtid="{D5CDD505-2E9C-101B-9397-08002B2CF9AE}" pid="3" name="ICV">
    <vt:lpwstr>125D19CE328A4930B569B8F88403D6AA_13</vt:lpwstr>
  </property>
</Properties>
</file>